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A57" w:rsidRPr="00875A57" w:rsidRDefault="00875A57" w:rsidP="00875A57">
      <w:pPr>
        <w:jc w:val="both"/>
        <w:rPr>
          <w:b/>
          <w:bCs/>
          <w:lang w:val="en-GB"/>
        </w:rPr>
      </w:pPr>
      <w:r w:rsidRPr="00875A57">
        <w:rPr>
          <w:rFonts w:ascii="Arial" w:eastAsia="Courier" w:hAnsi="Arial" w:cs="Courier"/>
          <w:b/>
          <w:bCs/>
          <w:color w:val="000000"/>
          <w:lang w:val="en-GB"/>
        </w:rPr>
        <w:t xml:space="preserve">Project-based English learning in a deprived environment? Let’s Go! </w:t>
      </w:r>
    </w:p>
    <w:p w:rsidR="00875A57" w:rsidRPr="00875A57" w:rsidRDefault="00875A57" w:rsidP="00875A57">
      <w:pPr>
        <w:jc w:val="both"/>
        <w:rPr>
          <w:rFonts w:ascii="Arial" w:eastAsia="Courier" w:hAnsi="Arial" w:cs="Courier"/>
          <w:color w:val="000000"/>
          <w:lang w:val="en-GB"/>
        </w:rPr>
      </w:pPr>
    </w:p>
    <w:p w:rsidR="00875A57" w:rsidRPr="00875A57" w:rsidRDefault="00875A57" w:rsidP="00875A57">
      <w:pPr>
        <w:spacing w:line="360" w:lineRule="auto"/>
        <w:ind w:left="284"/>
        <w:jc w:val="right"/>
        <w:rPr>
          <w:rFonts w:ascii="Arial" w:eastAsia="Courier" w:hAnsi="Arial" w:cs="Courier"/>
          <w:color w:val="000000"/>
          <w:sz w:val="22"/>
          <w:szCs w:val="22"/>
          <w:lang w:val="en-GB"/>
        </w:rPr>
      </w:pPr>
      <w:r w:rsidRPr="00875A57">
        <w:rPr>
          <w:rFonts w:ascii="Arial" w:eastAsia="Courier" w:hAnsi="Arial" w:cs="Courier"/>
          <w:color w:val="000000"/>
          <w:sz w:val="22"/>
          <w:szCs w:val="22"/>
          <w:lang w:val="en-GB"/>
        </w:rPr>
        <w:t xml:space="preserve">Jorge </w:t>
      </w:r>
      <w:proofErr w:type="spellStart"/>
      <w:r w:rsidRPr="00875A57">
        <w:rPr>
          <w:rFonts w:ascii="Arial" w:eastAsia="Courier" w:hAnsi="Arial" w:cs="Courier"/>
          <w:color w:val="000000"/>
          <w:sz w:val="22"/>
          <w:szCs w:val="22"/>
          <w:lang w:val="en-GB"/>
        </w:rPr>
        <w:t>Solanas</w:t>
      </w:r>
      <w:proofErr w:type="spellEnd"/>
    </w:p>
    <w:p w:rsidR="00875A57" w:rsidRPr="00875A57" w:rsidRDefault="00875A57" w:rsidP="00875A57">
      <w:pPr>
        <w:jc w:val="both"/>
        <w:rPr>
          <w:lang w:val="en-GB"/>
        </w:rPr>
      </w:pPr>
      <w:r w:rsidRPr="00875A57">
        <w:rPr>
          <w:rFonts w:ascii="Arial" w:eastAsia="Courier" w:hAnsi="Arial" w:cs="Courier"/>
          <w:color w:val="000000"/>
          <w:lang w:val="en-GB"/>
        </w:rPr>
        <w:t>Project-based learning is often a methodology one associates with modern schools in wealthy areas rather than with schools in deprived environments. The goal of this talk is to fight this prejudice and demonstrate that project-based in deprived surroundings with a relatively poor educational potential is necessary and challenging but far from being strange.</w:t>
      </w:r>
    </w:p>
    <w:p w:rsidR="00875A57" w:rsidRPr="00875A57" w:rsidRDefault="00875A57" w:rsidP="00875A57">
      <w:pPr>
        <w:jc w:val="both"/>
        <w:rPr>
          <w:rFonts w:ascii="Arial" w:eastAsia="Courier" w:hAnsi="Arial" w:cs="Courier"/>
          <w:color w:val="000000"/>
          <w:lang w:val="en-GB"/>
        </w:rPr>
      </w:pPr>
    </w:p>
    <w:p w:rsidR="00875A57" w:rsidRPr="00875A57" w:rsidRDefault="00875A57" w:rsidP="00875A57">
      <w:pPr>
        <w:jc w:val="both"/>
        <w:rPr>
          <w:lang w:val="en-GB"/>
        </w:rPr>
      </w:pPr>
      <w:r w:rsidRPr="00875A57">
        <w:rPr>
          <w:rFonts w:ascii="Arial" w:eastAsia="Courier" w:hAnsi="Arial" w:cs="Courier"/>
          <w:color w:val="000000"/>
          <w:lang w:val="en-GB"/>
        </w:rPr>
        <w:t xml:space="preserve">Children in our school have low competences in English when they arrive. However, instead of adopting a teacher-fronted methodology, English teachers opted for project-based learning. It was first introduced three years ago in the first ESO groups and, so far, it is the methodology employed in the first three ESO courses. Change was possible, partially, thanks to our participation in a project called Let’s </w:t>
      </w:r>
      <w:proofErr w:type="gramStart"/>
      <w:r w:rsidRPr="00875A57">
        <w:rPr>
          <w:rFonts w:ascii="Arial" w:eastAsia="Courier" w:hAnsi="Arial" w:cs="Courier"/>
          <w:color w:val="000000"/>
          <w:lang w:val="en-GB"/>
        </w:rPr>
        <w:t>Go!,</w:t>
      </w:r>
      <w:proofErr w:type="gramEnd"/>
      <w:r w:rsidRPr="00875A57">
        <w:rPr>
          <w:rFonts w:ascii="Arial" w:eastAsia="Courier" w:hAnsi="Arial" w:cs="Courier"/>
          <w:color w:val="000000"/>
          <w:lang w:val="en-GB"/>
        </w:rPr>
        <w:t xml:space="preserve"> organised with UAB. This four-year project is implemented in all the groups that started 1st ESO in academic year 2016/17 and will end with the graduation of students from this promotion.</w:t>
      </w:r>
    </w:p>
    <w:p w:rsidR="00875A57" w:rsidRPr="00875A57" w:rsidRDefault="00875A57" w:rsidP="00875A57">
      <w:pPr>
        <w:jc w:val="both"/>
        <w:rPr>
          <w:rFonts w:ascii="Arial" w:eastAsia="Courier" w:hAnsi="Arial" w:cs="Courier"/>
          <w:color w:val="000000"/>
          <w:lang w:val="en-GB"/>
        </w:rPr>
      </w:pPr>
    </w:p>
    <w:p w:rsidR="00875A57" w:rsidRPr="00875A57" w:rsidRDefault="00875A57" w:rsidP="00875A57">
      <w:pPr>
        <w:jc w:val="both"/>
        <w:rPr>
          <w:lang w:val="en-GB"/>
        </w:rPr>
      </w:pPr>
      <w:r w:rsidRPr="00875A57">
        <w:rPr>
          <w:rFonts w:ascii="Arial" w:eastAsia="Courier" w:hAnsi="Arial" w:cs="Courier"/>
          <w:color w:val="000000"/>
          <w:lang w:val="en-GB"/>
        </w:rPr>
        <w:t xml:space="preserve">What makes project-based classes so unique in this environment is the fact that it has seduced learners with of poor expectations of learning English. They have stopped wondering </w:t>
      </w:r>
      <w:r>
        <w:rPr>
          <w:rFonts w:ascii="Arial" w:eastAsia="Courier" w:hAnsi="Arial" w:cs="Courier"/>
          <w:color w:val="000000"/>
          <w:lang w:val="en-GB"/>
        </w:rPr>
        <w:t>“</w:t>
      </w:r>
      <w:r w:rsidRPr="00875A57">
        <w:rPr>
          <w:rFonts w:ascii="Arial" w:eastAsia="Courier" w:hAnsi="Arial" w:cs="Courier"/>
          <w:color w:val="000000"/>
          <w:lang w:val="en-GB"/>
        </w:rPr>
        <w:t>what good will English do to me?</w:t>
      </w:r>
      <w:r>
        <w:rPr>
          <w:rFonts w:ascii="Arial" w:eastAsia="Courier" w:hAnsi="Arial" w:cs="Courier"/>
          <w:color w:val="000000"/>
          <w:lang w:val="en-GB"/>
        </w:rPr>
        <w:t>”</w:t>
      </w:r>
      <w:r w:rsidRPr="00875A57">
        <w:rPr>
          <w:rFonts w:ascii="Arial" w:eastAsia="Courier" w:hAnsi="Arial" w:cs="Courier"/>
          <w:color w:val="000000"/>
          <w:lang w:val="en-GB"/>
        </w:rPr>
        <w:t xml:space="preserve"> to show eagerness to learn and to become engage in the production of meaningful final products. This does not necessarily mean there has been a direct improvement in their marks and English proficiency </w:t>
      </w:r>
      <w:r w:rsidRPr="00875A57">
        <w:rPr>
          <w:rFonts w:ascii="Arial" w:eastAsia="Courier" w:hAnsi="Arial" w:cs="Courier"/>
          <w:i/>
          <w:iCs/>
          <w:color w:val="000000"/>
          <w:lang w:val="en-GB"/>
        </w:rPr>
        <w:t>per se</w:t>
      </w:r>
      <w:r w:rsidRPr="00875A57">
        <w:rPr>
          <w:rFonts w:ascii="Arial" w:eastAsia="Courier" w:hAnsi="Arial" w:cs="Courier"/>
          <w:color w:val="000000"/>
          <w:lang w:val="en-GB"/>
        </w:rPr>
        <w:t xml:space="preserve"> (which, to a certain extent, might have), but has shown us teachers and other involved members that this project has turned English into an attractive subject.</w:t>
      </w:r>
    </w:p>
    <w:p w:rsidR="00875A57" w:rsidRPr="00875A57" w:rsidRDefault="00875A57" w:rsidP="00875A57">
      <w:pPr>
        <w:jc w:val="both"/>
        <w:rPr>
          <w:rFonts w:ascii="Arial" w:eastAsia="Courier" w:hAnsi="Arial" w:cs="Courier"/>
          <w:color w:val="000000"/>
          <w:lang w:val="en-GB"/>
        </w:rPr>
      </w:pPr>
    </w:p>
    <w:p w:rsidR="00875A57" w:rsidRDefault="00875A57" w:rsidP="00875A57">
      <w:pPr>
        <w:jc w:val="both"/>
        <w:rPr>
          <w:rFonts w:ascii="Arial" w:eastAsia="Courier" w:hAnsi="Arial" w:cs="Courier"/>
          <w:color w:val="000000"/>
          <w:lang w:val="en-GB"/>
        </w:rPr>
      </w:pPr>
      <w:r w:rsidRPr="00875A57">
        <w:rPr>
          <w:rFonts w:ascii="Arial" w:eastAsia="Courier" w:hAnsi="Arial" w:cs="Courier"/>
          <w:color w:val="000000"/>
          <w:lang w:val="en-GB"/>
        </w:rPr>
        <w:t xml:space="preserve">We will present a few examples of projects and products we have created to prove that even the most disadvantaged student has shown interest in learning English and in interacting with the English-speaking volunteers, who assist us when students participate in group tasks or engage in </w:t>
      </w:r>
      <w:r w:rsidR="00FB47C7">
        <w:rPr>
          <w:rFonts w:ascii="Arial" w:eastAsia="Courier" w:hAnsi="Arial" w:cs="Courier"/>
          <w:color w:val="000000"/>
          <w:lang w:val="en-GB"/>
        </w:rPr>
        <w:t xml:space="preserve">cross </w:t>
      </w:r>
      <w:r w:rsidRPr="00875A57">
        <w:rPr>
          <w:rFonts w:ascii="Arial" w:eastAsia="Courier" w:hAnsi="Arial" w:cs="Courier"/>
          <w:color w:val="000000"/>
          <w:lang w:val="en-GB"/>
        </w:rPr>
        <w:t>disciplinary and interschool activities.</w:t>
      </w:r>
    </w:p>
    <w:p w:rsidR="00FB47C7" w:rsidRPr="00875A57" w:rsidRDefault="00FB47C7" w:rsidP="00875A57">
      <w:pPr>
        <w:jc w:val="both"/>
        <w:rPr>
          <w:lang w:val="en-GB"/>
        </w:rPr>
      </w:pPr>
    </w:p>
    <w:p w:rsidR="00875A57" w:rsidRDefault="00FB47C7" w:rsidP="00875A57">
      <w:pPr>
        <w:pStyle w:val="rtejustify"/>
        <w:shd w:val="clear" w:color="auto" w:fill="FFFFFF"/>
        <w:jc w:val="both"/>
        <w:rPr>
          <w:rFonts w:ascii="Arial" w:eastAsia="Courier" w:hAnsi="Arial" w:cs="Courier"/>
          <w:color w:val="000000"/>
          <w:lang w:val="en-GB"/>
        </w:rPr>
      </w:pPr>
      <w:r w:rsidRPr="00FB47C7">
        <w:rPr>
          <w:rFonts w:ascii="Arial" w:eastAsia="Courier" w:hAnsi="Arial" w:cs="Courier"/>
          <w:b/>
          <w:bCs/>
          <w:color w:val="000000"/>
          <w:lang w:val="en-GB"/>
        </w:rPr>
        <w:t>Keywords:</w:t>
      </w:r>
      <w:r>
        <w:rPr>
          <w:rFonts w:ascii="Arial" w:eastAsia="Courier" w:hAnsi="Arial" w:cs="Courier"/>
          <w:b/>
          <w:bCs/>
          <w:color w:val="000000"/>
          <w:lang w:val="en-GB"/>
        </w:rPr>
        <w:t xml:space="preserve"> </w:t>
      </w:r>
      <w:r w:rsidRPr="00FB47C7">
        <w:rPr>
          <w:rFonts w:ascii="Arial" w:eastAsia="Courier" w:hAnsi="Arial" w:cs="Courier"/>
          <w:color w:val="000000"/>
          <w:lang w:val="en-GB"/>
        </w:rPr>
        <w:t xml:space="preserve">project-based learning, </w:t>
      </w:r>
      <w:r>
        <w:rPr>
          <w:rFonts w:ascii="Arial" w:eastAsia="Courier" w:hAnsi="Arial" w:cs="Courier"/>
          <w:color w:val="000000"/>
          <w:lang w:val="en-GB"/>
        </w:rPr>
        <w:t>students’ engagement, cross disciplinary activities, teaching practices, learning English.</w:t>
      </w:r>
    </w:p>
    <w:p w:rsidR="00FB47C7" w:rsidRDefault="00FB47C7" w:rsidP="00875A57">
      <w:pPr>
        <w:pStyle w:val="rtejustify"/>
        <w:shd w:val="clear" w:color="auto" w:fill="FFFFFF"/>
        <w:jc w:val="both"/>
        <w:rPr>
          <w:rFonts w:ascii="Arial" w:eastAsia="Courier" w:hAnsi="Arial" w:cs="Courier"/>
          <w:color w:val="000000"/>
          <w:lang w:val="en-GB"/>
        </w:rPr>
      </w:pPr>
    </w:p>
    <w:p w:rsidR="00FB47C7" w:rsidRDefault="00FB47C7" w:rsidP="00875A57">
      <w:pPr>
        <w:pStyle w:val="rtejustify"/>
        <w:shd w:val="clear" w:color="auto" w:fill="FFFFFF"/>
        <w:jc w:val="both"/>
        <w:rPr>
          <w:rFonts w:ascii="Arial" w:eastAsia="Courier" w:hAnsi="Arial" w:cs="Courier"/>
          <w:color w:val="000000"/>
          <w:lang w:val="en-GB"/>
        </w:rPr>
      </w:pPr>
    </w:p>
    <w:p w:rsidR="00FB47C7" w:rsidRPr="00FB47C7" w:rsidRDefault="00FB47C7" w:rsidP="00875A57">
      <w:pPr>
        <w:pStyle w:val="rtejustify"/>
        <w:shd w:val="clear" w:color="auto" w:fill="FFFFFF"/>
        <w:jc w:val="both"/>
        <w:rPr>
          <w:rFonts w:ascii="Arial" w:eastAsia="Courier" w:hAnsi="Arial" w:cs="Courier"/>
          <w:color w:val="000000"/>
          <w:lang w:val="en-GB"/>
        </w:rPr>
      </w:pPr>
      <w:bookmarkStart w:id="0" w:name="_GoBack"/>
      <w:bookmarkEnd w:id="0"/>
    </w:p>
    <w:p w:rsidR="00875A57" w:rsidRPr="00FB47C7" w:rsidRDefault="00875A57" w:rsidP="00875A57">
      <w:pPr>
        <w:pStyle w:val="rtejustify"/>
        <w:shd w:val="clear" w:color="auto" w:fill="FFFFFF"/>
        <w:jc w:val="both"/>
        <w:rPr>
          <w:rFonts w:asciiTheme="minorBidi" w:hAnsiTheme="minorBidi" w:cstheme="minorBidi"/>
          <w:color w:val="1E1E1E"/>
          <w:sz w:val="22"/>
          <w:szCs w:val="22"/>
          <w:lang w:val="en-GB"/>
        </w:rPr>
      </w:pPr>
      <w:proofErr w:type="spellStart"/>
      <w:r w:rsidRPr="00FB47C7">
        <w:rPr>
          <w:rStyle w:val="Textoennegrita"/>
          <w:rFonts w:asciiTheme="minorBidi" w:eastAsiaTheme="majorEastAsia" w:hAnsiTheme="minorBidi" w:cstheme="minorBidi"/>
          <w:color w:val="1E1E1E"/>
          <w:sz w:val="22"/>
          <w:szCs w:val="22"/>
          <w:lang w:val="en-GB"/>
        </w:rPr>
        <w:t>Solanas</w:t>
      </w:r>
      <w:proofErr w:type="spellEnd"/>
      <w:r w:rsidRPr="00FB47C7">
        <w:rPr>
          <w:rStyle w:val="Textoennegrita"/>
          <w:rFonts w:asciiTheme="minorBidi" w:eastAsiaTheme="majorEastAsia" w:hAnsiTheme="minorBidi" w:cstheme="minorBidi"/>
          <w:color w:val="1E1E1E"/>
          <w:sz w:val="22"/>
          <w:szCs w:val="22"/>
          <w:lang w:val="en-GB"/>
        </w:rPr>
        <w:t>, Jorge (2019, February 1</w:t>
      </w:r>
      <w:r w:rsidRPr="00FB47C7">
        <w:rPr>
          <w:rStyle w:val="Textoennegrita"/>
          <w:rFonts w:asciiTheme="minorBidi" w:eastAsiaTheme="majorEastAsia" w:hAnsiTheme="minorBidi" w:cstheme="minorBidi"/>
          <w:color w:val="1E1E1E"/>
          <w:sz w:val="22"/>
          <w:szCs w:val="22"/>
          <w:vertAlign w:val="superscript"/>
          <w:lang w:val="en-GB"/>
        </w:rPr>
        <w:t>st</w:t>
      </w:r>
      <w:r w:rsidRPr="00FB47C7">
        <w:rPr>
          <w:rStyle w:val="Textoennegrita"/>
          <w:rFonts w:asciiTheme="minorBidi" w:eastAsiaTheme="majorEastAsia" w:hAnsiTheme="minorBidi" w:cstheme="minorBidi"/>
          <w:color w:val="1E1E1E"/>
          <w:sz w:val="22"/>
          <w:szCs w:val="22"/>
          <w:lang w:val="en-GB"/>
        </w:rPr>
        <w:t xml:space="preserve">). </w:t>
      </w:r>
      <w:r w:rsidRPr="00FB47C7">
        <w:rPr>
          <w:rFonts w:asciiTheme="minorBidi" w:hAnsiTheme="minorBidi" w:cstheme="minorBidi"/>
          <w:i/>
          <w:iCs/>
          <w:color w:val="1E1E1E"/>
          <w:sz w:val="22"/>
          <w:szCs w:val="22"/>
          <w:lang w:val="en-GB"/>
        </w:rPr>
        <w:t>Project-based learning in a deprived environment?</w:t>
      </w:r>
      <w:r w:rsidRPr="00FB47C7">
        <w:rPr>
          <w:rFonts w:asciiTheme="minorBidi" w:hAnsiTheme="minorBidi" w:cstheme="minorBidi"/>
          <w:color w:val="1E1E1E"/>
          <w:sz w:val="22"/>
          <w:szCs w:val="22"/>
          <w:lang w:val="en-GB"/>
        </w:rPr>
        <w:t xml:space="preserve"> Paper presented at APAC Annual ELT Convention 2019: “Release your Inspiration”, Barcelona (Catalonia). Speaker: Dolors Masats.</w:t>
      </w:r>
    </w:p>
    <w:p w:rsidR="00F81042" w:rsidRPr="00F81042" w:rsidRDefault="00F81042" w:rsidP="00F81042">
      <w:pPr>
        <w:spacing w:line="360" w:lineRule="auto"/>
        <w:jc w:val="both"/>
        <w:rPr>
          <w:lang w:val="en-GB"/>
        </w:rPr>
      </w:pPr>
    </w:p>
    <w:p w:rsidR="00F81042" w:rsidRPr="00F81042" w:rsidRDefault="00F81042"/>
    <w:sectPr w:rsidR="00F81042" w:rsidRPr="00F81042" w:rsidSect="00875A57">
      <w:headerReference w:type="default" r:id="rId7"/>
      <w:pgSz w:w="11906" w:h="16838"/>
      <w:pgMar w:top="1417" w:right="1133"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61" w:rsidRDefault="00895F61" w:rsidP="00875A57">
      <w:pPr>
        <w:rPr>
          <w:rFonts w:hint="eastAsia"/>
        </w:rPr>
      </w:pPr>
      <w:r>
        <w:separator/>
      </w:r>
    </w:p>
  </w:endnote>
  <w:endnote w:type="continuationSeparator" w:id="0">
    <w:p w:rsidR="00895F61" w:rsidRDefault="00895F61" w:rsidP="00875A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ourier">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61" w:rsidRDefault="00895F61" w:rsidP="00875A57">
      <w:pPr>
        <w:rPr>
          <w:rFonts w:hint="eastAsia"/>
        </w:rPr>
      </w:pPr>
      <w:r>
        <w:separator/>
      </w:r>
    </w:p>
  </w:footnote>
  <w:footnote w:type="continuationSeparator" w:id="0">
    <w:p w:rsidR="00895F61" w:rsidRDefault="00895F61" w:rsidP="00875A5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A57" w:rsidRPr="001F0B3A" w:rsidRDefault="00875A57" w:rsidP="00875A57">
    <w:pPr>
      <w:pStyle w:val="Subttulo"/>
      <w:shd w:val="clear" w:color="auto" w:fill="FFD966" w:themeFill="accent4" w:themeFillTint="99"/>
      <w:bidi w:val="0"/>
      <w:jc w:val="center"/>
      <w:rPr>
        <w:rFonts w:asciiTheme="minorBidi" w:hAnsiTheme="minorBidi" w:cstheme="minorBidi"/>
        <w:b/>
        <w:bCs/>
        <w:color w:val="auto"/>
        <w:sz w:val="22"/>
        <w:szCs w:val="22"/>
      </w:rPr>
    </w:pPr>
    <w:bookmarkStart w:id="1" w:name="_Hlk1666057"/>
    <w:r>
      <w:rPr>
        <w:rFonts w:asciiTheme="minorBidi" w:hAnsiTheme="minorBidi" w:cstheme="minorBidi"/>
        <w:b/>
        <w:bCs/>
        <w:color w:val="auto"/>
        <w:sz w:val="22"/>
        <w:szCs w:val="22"/>
      </w:rPr>
      <w:t>APAC CONVENTION BARCELONA</w:t>
    </w:r>
    <w:r w:rsidRPr="001F0B3A">
      <w:rPr>
        <w:rFonts w:asciiTheme="minorBidi" w:hAnsiTheme="minorBidi" w:cstheme="minorBidi"/>
        <w:b/>
        <w:bCs/>
        <w:color w:val="auto"/>
        <w:sz w:val="22"/>
        <w:szCs w:val="22"/>
      </w:rPr>
      <w:t xml:space="preserve">, </w:t>
    </w:r>
    <w:r>
      <w:rPr>
        <w:rFonts w:asciiTheme="minorBidi" w:hAnsiTheme="minorBidi" w:cstheme="minorBidi"/>
        <w:b/>
        <w:bCs/>
        <w:color w:val="auto"/>
        <w:sz w:val="22"/>
        <w:szCs w:val="22"/>
      </w:rPr>
      <w:t>February</w:t>
    </w:r>
    <w:r w:rsidRPr="001F0B3A">
      <w:rPr>
        <w:rFonts w:asciiTheme="minorBidi" w:hAnsiTheme="minorBidi" w:cstheme="minorBidi"/>
        <w:b/>
        <w:bCs/>
        <w:color w:val="auto"/>
        <w:sz w:val="22"/>
        <w:szCs w:val="22"/>
      </w:rPr>
      <w:t xml:space="preserve"> </w:t>
    </w:r>
    <w:r>
      <w:rPr>
        <w:rFonts w:asciiTheme="minorBidi" w:hAnsiTheme="minorBidi" w:cstheme="minorBidi"/>
        <w:b/>
        <w:bCs/>
        <w:color w:val="auto"/>
        <w:sz w:val="22"/>
        <w:szCs w:val="22"/>
      </w:rPr>
      <w:t>1</w:t>
    </w:r>
    <w:r>
      <w:rPr>
        <w:rFonts w:asciiTheme="minorBidi" w:hAnsiTheme="minorBidi" w:cstheme="minorBidi"/>
        <w:b/>
        <w:bCs/>
        <w:color w:val="auto"/>
        <w:sz w:val="22"/>
        <w:szCs w:val="22"/>
        <w:vertAlign w:val="superscript"/>
      </w:rPr>
      <w:t>st</w:t>
    </w:r>
    <w:r w:rsidRPr="001F0B3A">
      <w:rPr>
        <w:rFonts w:asciiTheme="minorBidi" w:hAnsiTheme="minorBidi" w:cstheme="minorBidi"/>
        <w:b/>
        <w:bCs/>
        <w:color w:val="auto"/>
        <w:sz w:val="22"/>
        <w:szCs w:val="22"/>
      </w:rPr>
      <w:t>, 201</w:t>
    </w:r>
    <w:r>
      <w:rPr>
        <w:rFonts w:asciiTheme="minorBidi" w:hAnsiTheme="minorBidi" w:cstheme="minorBidi"/>
        <w:b/>
        <w:bCs/>
        <w:color w:val="auto"/>
        <w:sz w:val="22"/>
        <w:szCs w:val="22"/>
      </w:rPr>
      <w:t>9</w:t>
    </w:r>
  </w:p>
  <w:bookmarkEnd w:id="1"/>
  <w:p w:rsidR="00875A57" w:rsidRDefault="00875A57">
    <w:pPr>
      <w:pStyle w:val="Encabezad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A5D02"/>
    <w:multiLevelType w:val="multilevel"/>
    <w:tmpl w:val="D79C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42"/>
    <w:rsid w:val="00466665"/>
    <w:rsid w:val="00875A57"/>
    <w:rsid w:val="00895F61"/>
    <w:rsid w:val="00F81042"/>
    <w:rsid w:val="00FB47C7"/>
  </w:rsids>
  <m:mathPr>
    <m:mathFont m:val="Cambria Math"/>
    <m:brkBin m:val="before"/>
    <m:brkBinSub m:val="--"/>
    <m:smallFrac m:val="0"/>
    <m:dispDef/>
    <m:lMargin m:val="0"/>
    <m:rMargin m:val="0"/>
    <m:defJc m:val="centerGroup"/>
    <m:wrapIndent m:val="1440"/>
    <m:intLim m:val="subSup"/>
    <m:naryLim m:val="undOvr"/>
  </m:mathPr>
  <w:themeFontLang w:val="ca-E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E18D"/>
  <w15:chartTrackingRefBased/>
  <w15:docId w15:val="{C045ED0D-0A4A-45C8-B280-BFA9B80C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yi-Heb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042"/>
    <w:pPr>
      <w:widowControl w:val="0"/>
      <w:suppressAutoHyphens/>
      <w:spacing w:after="0" w:line="240" w:lineRule="auto"/>
    </w:pPr>
    <w:rPr>
      <w:rFonts w:ascii="Liberation Serif" w:eastAsia="SimSun" w:hAnsi="Liberation Serif" w:cs="Lucida Sans"/>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tejustify">
    <w:name w:val="rtejustify"/>
    <w:basedOn w:val="Normal"/>
    <w:rsid w:val="00875A57"/>
    <w:pPr>
      <w:widowControl/>
      <w:suppressAutoHyphens w:val="0"/>
      <w:spacing w:before="100" w:beforeAutospacing="1" w:after="100" w:afterAutospacing="1"/>
    </w:pPr>
    <w:rPr>
      <w:rFonts w:ascii="Times New Roman" w:eastAsia="Times New Roman" w:hAnsi="Times New Roman" w:cs="Times New Roman"/>
      <w:kern w:val="0"/>
      <w:lang w:eastAsia="ca-ES" w:bidi="yi-Hebr"/>
    </w:rPr>
  </w:style>
  <w:style w:type="character" w:styleId="Textoennegrita">
    <w:name w:val="Strong"/>
    <w:basedOn w:val="Fuentedeprrafopredeter"/>
    <w:uiPriority w:val="22"/>
    <w:qFormat/>
    <w:rsid w:val="00875A57"/>
    <w:rPr>
      <w:b/>
      <w:bCs/>
    </w:rPr>
  </w:style>
  <w:style w:type="paragraph" w:styleId="Encabezado">
    <w:name w:val="header"/>
    <w:basedOn w:val="Normal"/>
    <w:link w:val="EncabezadoCar"/>
    <w:uiPriority w:val="99"/>
    <w:unhideWhenUsed/>
    <w:rsid w:val="00875A57"/>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875A57"/>
    <w:rPr>
      <w:rFonts w:ascii="Liberation Serif" w:eastAsia="SimSun" w:hAnsi="Liberation Serif" w:cs="Mangal"/>
      <w:kern w:val="2"/>
      <w:sz w:val="24"/>
      <w:szCs w:val="21"/>
      <w:lang w:eastAsia="zh-CN" w:bidi="hi-IN"/>
    </w:rPr>
  </w:style>
  <w:style w:type="paragraph" w:styleId="Piedepgina">
    <w:name w:val="footer"/>
    <w:basedOn w:val="Normal"/>
    <w:link w:val="PiedepginaCar"/>
    <w:uiPriority w:val="99"/>
    <w:unhideWhenUsed/>
    <w:rsid w:val="00875A57"/>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875A57"/>
    <w:rPr>
      <w:rFonts w:ascii="Liberation Serif" w:eastAsia="SimSun" w:hAnsi="Liberation Serif" w:cs="Mangal"/>
      <w:kern w:val="2"/>
      <w:sz w:val="24"/>
      <w:szCs w:val="21"/>
      <w:lang w:eastAsia="zh-CN" w:bidi="hi-IN"/>
    </w:rPr>
  </w:style>
  <w:style w:type="paragraph" w:styleId="Subttulo">
    <w:name w:val="Subtitle"/>
    <w:basedOn w:val="Normal"/>
    <w:next w:val="Normal"/>
    <w:link w:val="SubttuloCar"/>
    <w:uiPriority w:val="11"/>
    <w:qFormat/>
    <w:rsid w:val="00875A57"/>
    <w:pPr>
      <w:widowControl/>
      <w:numPr>
        <w:ilvl w:val="1"/>
      </w:numPr>
      <w:suppressAutoHyphens w:val="0"/>
      <w:bidi/>
      <w:spacing w:after="200" w:line="276" w:lineRule="auto"/>
    </w:pPr>
    <w:rPr>
      <w:rFonts w:asciiTheme="majorHAnsi" w:eastAsiaTheme="majorEastAsia" w:hAnsiTheme="majorHAnsi" w:cstheme="majorBidi"/>
      <w:i/>
      <w:iCs/>
      <w:color w:val="4472C4" w:themeColor="accent1"/>
      <w:spacing w:val="15"/>
      <w:kern w:val="0"/>
      <w:lang w:val="en-US" w:eastAsia="en-US" w:bidi="fa-IR"/>
    </w:rPr>
  </w:style>
  <w:style w:type="character" w:customStyle="1" w:styleId="SubttuloCar">
    <w:name w:val="Subtítulo Car"/>
    <w:basedOn w:val="Fuentedeprrafopredeter"/>
    <w:link w:val="Subttulo"/>
    <w:uiPriority w:val="11"/>
    <w:rsid w:val="00875A57"/>
    <w:rPr>
      <w:rFonts w:asciiTheme="majorHAnsi" w:eastAsiaTheme="majorEastAsia" w:hAnsiTheme="majorHAnsi" w:cstheme="majorBidi"/>
      <w:i/>
      <w:iCs/>
      <w:color w:val="4472C4" w:themeColor="accent1"/>
      <w:spacing w:val="15"/>
      <w:sz w:val="24"/>
      <w:szCs w:val="24"/>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159304">
      <w:bodyDiv w:val="1"/>
      <w:marLeft w:val="0"/>
      <w:marRight w:val="0"/>
      <w:marTop w:val="0"/>
      <w:marBottom w:val="0"/>
      <w:divBdr>
        <w:top w:val="none" w:sz="0" w:space="0" w:color="auto"/>
        <w:left w:val="none" w:sz="0" w:space="0" w:color="auto"/>
        <w:bottom w:val="none" w:sz="0" w:space="0" w:color="auto"/>
        <w:right w:val="none" w:sz="0" w:space="0" w:color="auto"/>
      </w:divBdr>
    </w:div>
    <w:div w:id="120672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344</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Masats viladoms</dc:creator>
  <cp:keywords/>
  <dc:description/>
  <cp:lastModifiedBy>Dolors Masats viladoms</cp:lastModifiedBy>
  <cp:revision>1</cp:revision>
  <dcterms:created xsi:type="dcterms:W3CDTF">2019-02-21T19:37:00Z</dcterms:created>
  <dcterms:modified xsi:type="dcterms:W3CDTF">2019-02-21T20:26:00Z</dcterms:modified>
</cp:coreProperties>
</file>